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13923" w14:textId="77777777" w:rsidR="00E747B7" w:rsidRDefault="00E747B7" w:rsidP="00E747B7">
      <w:pPr>
        <w:ind w:left="-426" w:right="-710"/>
        <w:rPr>
          <w:rFonts w:ascii="Georgia" w:eastAsia="Times New Roman" w:hAnsi="Georgia" w:cs="Arial"/>
          <w:b/>
          <w:bCs/>
          <w:sz w:val="30"/>
          <w:szCs w:val="30"/>
          <w:lang w:eastAsia="it-IT"/>
        </w:rPr>
      </w:pPr>
    </w:p>
    <w:p w14:paraId="29E6E67F" w14:textId="77777777" w:rsidR="00E747B7" w:rsidRPr="00E747B7" w:rsidRDefault="00C8535E" w:rsidP="00DE6F30">
      <w:pPr>
        <w:ind w:left="426" w:right="-710"/>
        <w:outlineLvl w:val="0"/>
        <w:rPr>
          <w:rFonts w:ascii="Georgia" w:eastAsia="Times New Roman" w:hAnsi="Georgia" w:cs="Arial"/>
          <w:b/>
          <w:bCs/>
          <w:sz w:val="40"/>
          <w:szCs w:val="40"/>
          <w:lang w:eastAsia="it-IT"/>
        </w:rPr>
      </w:pPr>
      <w:r w:rsidRPr="00E747B7">
        <w:rPr>
          <w:rFonts w:ascii="Georgia" w:eastAsia="Times New Roman" w:hAnsi="Georgia" w:cs="Arial"/>
          <w:b/>
          <w:bCs/>
          <w:sz w:val="40"/>
          <w:szCs w:val="40"/>
          <w:lang w:eastAsia="it-IT"/>
        </w:rPr>
        <w:t xml:space="preserve">LA DIVINA COMMEDIA VR: </w:t>
      </w:r>
    </w:p>
    <w:p w14:paraId="1A7207F0" w14:textId="56425BB2" w:rsidR="00240149" w:rsidRPr="00E747B7" w:rsidRDefault="00C8535E" w:rsidP="00DE6F30">
      <w:pPr>
        <w:ind w:left="426" w:right="-710"/>
        <w:outlineLvl w:val="0"/>
        <w:rPr>
          <w:rFonts w:ascii="Georgia" w:eastAsia="Times New Roman" w:hAnsi="Georgia" w:cs="Arial"/>
          <w:b/>
          <w:bCs/>
          <w:sz w:val="40"/>
          <w:szCs w:val="40"/>
          <w:lang w:eastAsia="it-IT"/>
        </w:rPr>
      </w:pPr>
      <w:r w:rsidRPr="00E747B7">
        <w:rPr>
          <w:rFonts w:ascii="Georgia" w:eastAsia="Times New Roman" w:hAnsi="Georgia" w:cs="Arial"/>
          <w:b/>
          <w:bCs/>
          <w:sz w:val="40"/>
          <w:szCs w:val="40"/>
          <w:lang w:eastAsia="it-IT"/>
        </w:rPr>
        <w:t>L’INFERNO</w:t>
      </w:r>
      <w:bookmarkStart w:id="0" w:name="_GoBack"/>
      <w:bookmarkEnd w:id="0"/>
    </w:p>
    <w:p w14:paraId="7550D313" w14:textId="77777777" w:rsidR="00E35F06" w:rsidRDefault="00E35F06" w:rsidP="005B3341">
      <w:pPr>
        <w:rPr>
          <w:rFonts w:ascii="Times New Roman" w:eastAsia="Times New Roman" w:hAnsi="Times New Roman" w:cs="Times New Roman"/>
          <w:lang w:eastAsia="it-IT"/>
        </w:rPr>
      </w:pPr>
    </w:p>
    <w:p w14:paraId="472E05D7" w14:textId="1FFC6CCE" w:rsidR="00240149" w:rsidRDefault="00240149" w:rsidP="005B3341">
      <w:pPr>
        <w:rPr>
          <w:rFonts w:ascii="Times New Roman" w:eastAsia="Times New Roman" w:hAnsi="Times New Roman" w:cs="Times New Roman"/>
          <w:lang w:eastAsia="it-IT"/>
        </w:rPr>
      </w:pPr>
    </w:p>
    <w:p w14:paraId="3506364D" w14:textId="77777777" w:rsidR="00C8535E" w:rsidRPr="00E747B7" w:rsidRDefault="00C8535E" w:rsidP="00E747B7">
      <w:pPr>
        <w:pStyle w:val="Paragrafoelenco"/>
        <w:numPr>
          <w:ilvl w:val="0"/>
          <w:numId w:val="1"/>
        </w:numPr>
        <w:spacing w:line="276" w:lineRule="auto"/>
        <w:rPr>
          <w:rFonts w:ascii="Georgia" w:eastAsia="Times New Roman" w:hAnsi="Georgia" w:cs="Times New Roman"/>
          <w:lang w:eastAsia="it-IT"/>
        </w:rPr>
      </w:pPr>
      <w:r w:rsidRPr="00E747B7">
        <w:rPr>
          <w:rFonts w:ascii="Georgia" w:eastAsia="Times New Roman" w:hAnsi="Georgia" w:cs="Times New Roman"/>
          <w:lang w:eastAsia="it-IT"/>
        </w:rPr>
        <w:t>PRODUZIONE: ETT S.p.A., in associazione con West 46</w:t>
      </w:r>
      <w:r w:rsidRPr="00E747B7">
        <w:rPr>
          <w:rFonts w:ascii="Georgia" w:eastAsia="Times New Roman" w:hAnsi="Georgia" w:cs="Times New Roman"/>
          <w:vertAlign w:val="superscript"/>
          <w:lang w:eastAsia="it-IT"/>
        </w:rPr>
        <w:t>th</w:t>
      </w:r>
      <w:r w:rsidRPr="00E747B7">
        <w:rPr>
          <w:rFonts w:ascii="Georgia" w:eastAsia="Times New Roman" w:hAnsi="Georgia" w:cs="Times New Roman"/>
          <w:lang w:eastAsia="it-IT"/>
        </w:rPr>
        <w:t xml:space="preserve"> </w:t>
      </w:r>
      <w:proofErr w:type="spellStart"/>
      <w:r w:rsidRPr="00E747B7">
        <w:rPr>
          <w:rFonts w:ascii="Georgia" w:eastAsia="Times New Roman" w:hAnsi="Georgia" w:cs="Times New Roman"/>
          <w:lang w:eastAsia="it-IT"/>
        </w:rPr>
        <w:t>Films</w:t>
      </w:r>
      <w:proofErr w:type="spellEnd"/>
      <w:r w:rsidRPr="00E747B7">
        <w:rPr>
          <w:rFonts w:ascii="Georgia" w:eastAsia="Times New Roman" w:hAnsi="Georgia" w:cs="Times New Roman"/>
          <w:lang w:eastAsia="it-IT"/>
        </w:rPr>
        <w:t xml:space="preserve"> s.r.l.</w:t>
      </w:r>
    </w:p>
    <w:p w14:paraId="4A5DF24B" w14:textId="77777777" w:rsidR="00C8535E" w:rsidRPr="00E747B7" w:rsidRDefault="00C8535E" w:rsidP="00E747B7">
      <w:pPr>
        <w:pStyle w:val="Paragrafoelenco"/>
        <w:numPr>
          <w:ilvl w:val="0"/>
          <w:numId w:val="1"/>
        </w:numPr>
        <w:spacing w:line="276" w:lineRule="auto"/>
        <w:rPr>
          <w:rFonts w:ascii="Georgia" w:eastAsia="Times New Roman" w:hAnsi="Georgia" w:cs="Times New Roman"/>
          <w:lang w:eastAsia="it-IT"/>
        </w:rPr>
      </w:pPr>
      <w:r w:rsidRPr="00E747B7">
        <w:rPr>
          <w:rFonts w:ascii="Georgia" w:eastAsia="Times New Roman" w:hAnsi="Georgia" w:cs="Times New Roman"/>
          <w:lang w:eastAsia="it-IT"/>
        </w:rPr>
        <w:t>REGIA e SCENEGGIATURA: Federico Basso (ETT S.p.A.)</w:t>
      </w:r>
    </w:p>
    <w:p w14:paraId="1124F909" w14:textId="77777777" w:rsidR="00C8535E" w:rsidRPr="00E747B7" w:rsidRDefault="00C8535E" w:rsidP="00E747B7">
      <w:pPr>
        <w:pStyle w:val="Paragrafoelenco"/>
        <w:numPr>
          <w:ilvl w:val="0"/>
          <w:numId w:val="1"/>
        </w:numPr>
        <w:spacing w:line="276" w:lineRule="auto"/>
        <w:ind w:right="-710"/>
        <w:rPr>
          <w:rFonts w:ascii="Georgia" w:eastAsia="Times New Roman" w:hAnsi="Georgia" w:cs="Times New Roman"/>
          <w:lang w:eastAsia="it-IT"/>
        </w:rPr>
      </w:pPr>
      <w:r w:rsidRPr="00E747B7">
        <w:rPr>
          <w:rFonts w:ascii="Georgia" w:eastAsia="Times New Roman" w:hAnsi="Georgia" w:cs="Times New Roman"/>
          <w:lang w:eastAsia="it-IT"/>
        </w:rPr>
        <w:t xml:space="preserve">REGIA e SCENEGGIATURA RIPRESE LIVE: Alessandro Parrello (West 46th </w:t>
      </w:r>
      <w:proofErr w:type="spellStart"/>
      <w:r w:rsidRPr="00E747B7">
        <w:rPr>
          <w:rFonts w:ascii="Georgia" w:eastAsia="Times New Roman" w:hAnsi="Georgia" w:cs="Times New Roman"/>
          <w:lang w:eastAsia="it-IT"/>
        </w:rPr>
        <w:t>films</w:t>
      </w:r>
      <w:proofErr w:type="spellEnd"/>
      <w:r w:rsidRPr="00E747B7">
        <w:rPr>
          <w:rFonts w:ascii="Georgia" w:eastAsia="Times New Roman" w:hAnsi="Georgia" w:cs="Times New Roman"/>
          <w:lang w:eastAsia="it-IT"/>
        </w:rPr>
        <w:t xml:space="preserve"> S.r.l.)</w:t>
      </w:r>
    </w:p>
    <w:p w14:paraId="52727887" w14:textId="77777777" w:rsidR="00C8535E" w:rsidRPr="00E747B7" w:rsidRDefault="00C8535E" w:rsidP="00E747B7">
      <w:pPr>
        <w:pStyle w:val="Paragrafoelenco"/>
        <w:numPr>
          <w:ilvl w:val="0"/>
          <w:numId w:val="1"/>
        </w:numPr>
        <w:spacing w:line="276" w:lineRule="auto"/>
        <w:rPr>
          <w:rFonts w:ascii="Georgia" w:eastAsia="Times New Roman" w:hAnsi="Georgia" w:cs="Times New Roman"/>
          <w:lang w:eastAsia="it-IT"/>
        </w:rPr>
      </w:pPr>
      <w:r w:rsidRPr="00E747B7">
        <w:rPr>
          <w:rFonts w:ascii="Georgia" w:eastAsia="Times New Roman" w:hAnsi="Georgia" w:cs="Times New Roman"/>
          <w:lang w:eastAsia="it-IT"/>
        </w:rPr>
        <w:t>MUSICHE ORIGINALI: Marco Morini</w:t>
      </w:r>
    </w:p>
    <w:p w14:paraId="0C86BDF8" w14:textId="77777777" w:rsidR="00C8535E" w:rsidRPr="00E747B7" w:rsidRDefault="00C8535E" w:rsidP="00E747B7">
      <w:pPr>
        <w:pStyle w:val="Paragrafoelenco"/>
        <w:numPr>
          <w:ilvl w:val="0"/>
          <w:numId w:val="1"/>
        </w:numPr>
        <w:spacing w:line="276" w:lineRule="auto"/>
        <w:rPr>
          <w:rFonts w:ascii="Georgia" w:eastAsia="Times New Roman" w:hAnsi="Georgia" w:cs="Times New Roman"/>
          <w:lang w:eastAsia="it-IT"/>
        </w:rPr>
      </w:pPr>
      <w:r w:rsidRPr="00E747B7">
        <w:rPr>
          <w:rFonts w:ascii="Georgia" w:eastAsia="Times New Roman" w:hAnsi="Georgia" w:cs="Times New Roman"/>
          <w:lang w:eastAsia="it-IT"/>
        </w:rPr>
        <w:t>VOCE: Francesco Pannofino</w:t>
      </w:r>
    </w:p>
    <w:p w14:paraId="28328E4A" w14:textId="77777777" w:rsidR="00C8535E" w:rsidRPr="00E747B7" w:rsidRDefault="00C8535E" w:rsidP="00E747B7">
      <w:pPr>
        <w:pStyle w:val="Paragrafoelenco"/>
        <w:numPr>
          <w:ilvl w:val="0"/>
          <w:numId w:val="1"/>
        </w:numPr>
        <w:spacing w:line="276" w:lineRule="auto"/>
        <w:rPr>
          <w:rFonts w:ascii="Georgia" w:eastAsia="Times New Roman" w:hAnsi="Georgia" w:cs="Times New Roman"/>
          <w:lang w:eastAsia="it-IT"/>
        </w:rPr>
      </w:pPr>
      <w:r w:rsidRPr="00E747B7">
        <w:rPr>
          <w:rFonts w:ascii="Georgia" w:eastAsia="Times New Roman" w:hAnsi="Georgia" w:cs="Times New Roman"/>
          <w:lang w:eastAsia="it-IT"/>
        </w:rPr>
        <w:t>DA UN’IDEA di Adele Magnelli</w:t>
      </w:r>
    </w:p>
    <w:p w14:paraId="36897364" w14:textId="77777777" w:rsidR="00C8535E" w:rsidRPr="00E747B7" w:rsidRDefault="00C8535E" w:rsidP="00E747B7">
      <w:pPr>
        <w:pStyle w:val="Paragrafoelenco"/>
        <w:numPr>
          <w:ilvl w:val="0"/>
          <w:numId w:val="1"/>
        </w:numPr>
        <w:spacing w:line="276" w:lineRule="auto"/>
        <w:rPr>
          <w:rFonts w:ascii="Georgia" w:eastAsia="Times New Roman" w:hAnsi="Georgia" w:cs="Times New Roman"/>
          <w:lang w:eastAsia="it-IT"/>
        </w:rPr>
      </w:pPr>
      <w:r w:rsidRPr="00E747B7">
        <w:rPr>
          <w:rFonts w:ascii="Georgia" w:eastAsia="Times New Roman" w:hAnsi="Georgia" w:cs="Times New Roman"/>
          <w:lang w:eastAsia="it-IT"/>
        </w:rPr>
        <w:t>SUPERVISIONE SCIENTIFICA e SELEZIONE VERSI: Alessandro Cavallaro</w:t>
      </w:r>
    </w:p>
    <w:p w14:paraId="521C9A3F" w14:textId="77777777" w:rsidR="00C8535E" w:rsidRPr="00E747B7" w:rsidRDefault="00C8535E" w:rsidP="00E747B7">
      <w:pPr>
        <w:pStyle w:val="Paragrafoelenco"/>
        <w:numPr>
          <w:ilvl w:val="0"/>
          <w:numId w:val="1"/>
        </w:numPr>
        <w:spacing w:line="276" w:lineRule="auto"/>
        <w:rPr>
          <w:rFonts w:ascii="Georgia" w:eastAsia="Times New Roman" w:hAnsi="Georgia" w:cs="Times New Roman"/>
          <w:lang w:eastAsia="it-IT"/>
        </w:rPr>
      </w:pPr>
      <w:r w:rsidRPr="00E747B7">
        <w:rPr>
          <w:rFonts w:ascii="Georgia" w:eastAsia="Times New Roman" w:hAnsi="Georgia" w:cs="Times New Roman"/>
          <w:lang w:eastAsia="it-IT"/>
        </w:rPr>
        <w:t>COORDINAMENTO PRODUZIONE: Ivan Moliterni</w:t>
      </w:r>
    </w:p>
    <w:p w14:paraId="2E563157" w14:textId="77777777" w:rsidR="00C8535E" w:rsidRPr="00E747B7" w:rsidRDefault="00C8535E" w:rsidP="00E747B7">
      <w:pPr>
        <w:pStyle w:val="Paragrafoelenco"/>
        <w:numPr>
          <w:ilvl w:val="0"/>
          <w:numId w:val="1"/>
        </w:numPr>
        <w:spacing w:line="276" w:lineRule="auto"/>
        <w:rPr>
          <w:rFonts w:ascii="Georgia" w:eastAsia="Times New Roman" w:hAnsi="Georgia" w:cs="Times New Roman"/>
          <w:lang w:eastAsia="it-IT"/>
        </w:rPr>
      </w:pPr>
      <w:r w:rsidRPr="00E747B7">
        <w:rPr>
          <w:rFonts w:ascii="Georgia" w:eastAsia="Times New Roman" w:hAnsi="Georgia" w:cs="Times New Roman"/>
          <w:lang w:eastAsia="it-IT"/>
        </w:rPr>
        <w:t>DURATA: 7 minuti</w:t>
      </w:r>
    </w:p>
    <w:p w14:paraId="31E6ED09" w14:textId="03202FB7" w:rsidR="00C8535E" w:rsidRPr="00E747B7" w:rsidRDefault="00C8535E" w:rsidP="00E747B7">
      <w:pPr>
        <w:spacing w:line="276" w:lineRule="auto"/>
        <w:rPr>
          <w:rFonts w:ascii="Georgia" w:eastAsia="Times New Roman" w:hAnsi="Georgia" w:cs="Times New Roman"/>
          <w:lang w:eastAsia="it-IT"/>
        </w:rPr>
      </w:pPr>
    </w:p>
    <w:p w14:paraId="04D330DD" w14:textId="77777777" w:rsidR="00C8535E" w:rsidRDefault="00C8535E" w:rsidP="00E747B7">
      <w:pPr>
        <w:spacing w:line="276" w:lineRule="auto"/>
        <w:rPr>
          <w:rFonts w:ascii="Times New Roman" w:eastAsia="Times New Roman" w:hAnsi="Times New Roman" w:cs="Times New Roman"/>
          <w:lang w:eastAsia="it-IT"/>
        </w:rPr>
      </w:pPr>
    </w:p>
    <w:p w14:paraId="6DFB3956" w14:textId="1D14EF53" w:rsidR="005B3341" w:rsidRPr="00E747B7" w:rsidRDefault="005B3341" w:rsidP="00DE6F30">
      <w:pPr>
        <w:spacing w:line="276" w:lineRule="auto"/>
        <w:jc w:val="both"/>
        <w:outlineLvl w:val="0"/>
        <w:rPr>
          <w:rFonts w:ascii="Georgia" w:eastAsia="Times New Roman" w:hAnsi="Georgia" w:cs="Times New Roman"/>
          <w:b/>
          <w:bCs/>
          <w:lang w:eastAsia="it-IT"/>
        </w:rPr>
      </w:pPr>
      <w:r w:rsidRPr="00E747B7">
        <w:rPr>
          <w:rFonts w:ascii="Georgia" w:eastAsia="Times New Roman" w:hAnsi="Georgia" w:cs="Times New Roman"/>
          <w:b/>
          <w:bCs/>
          <w:lang w:eastAsia="it-IT"/>
        </w:rPr>
        <w:t>SINOSSI:</w:t>
      </w:r>
    </w:p>
    <w:p w14:paraId="2380F6B3" w14:textId="77777777" w:rsidR="005B3341" w:rsidRPr="00E747B7" w:rsidRDefault="005B3341" w:rsidP="00E747B7">
      <w:pPr>
        <w:spacing w:line="276" w:lineRule="auto"/>
        <w:jc w:val="both"/>
        <w:rPr>
          <w:rFonts w:ascii="Georgia" w:eastAsia="Times New Roman" w:hAnsi="Georgia" w:cs="Times New Roman"/>
          <w:lang w:eastAsia="it-IT"/>
        </w:rPr>
      </w:pPr>
    </w:p>
    <w:p w14:paraId="2537976B" w14:textId="1FE46B0C" w:rsidR="005B3341" w:rsidRPr="00E747B7" w:rsidRDefault="005B3341" w:rsidP="00E747B7">
      <w:pPr>
        <w:spacing w:line="276" w:lineRule="auto"/>
        <w:jc w:val="both"/>
        <w:rPr>
          <w:rFonts w:ascii="Georgia" w:eastAsia="Times New Roman" w:hAnsi="Georgia" w:cs="Times New Roman"/>
          <w:lang w:eastAsia="it-IT"/>
        </w:rPr>
      </w:pPr>
      <w:r w:rsidRPr="00E747B7">
        <w:rPr>
          <w:rFonts w:ascii="Georgia" w:eastAsia="Times New Roman" w:hAnsi="Georgia" w:cs="Times New Roman"/>
          <w:lang w:eastAsia="it-IT"/>
        </w:rPr>
        <w:t xml:space="preserve">Il viaggio di un uomo, ma anche il viaggio di tutti gli uomini. Il cammino attraverso le tre cantiche inizia nella selva oscura, percorrendo alcuni dei momenti più significativi del poema dantesco. Varcando la porta degli inferi, il viaggio di Dante si configura come un moto lento e inesorabile verso il centro della terra, nel regno del male, accompagnato dai versi originali dell’opera. Tra le grida dei dannati, il dolore dei violenti immersi nel sangue del </w:t>
      </w:r>
      <w:proofErr w:type="spellStart"/>
      <w:r w:rsidRPr="00E747B7">
        <w:rPr>
          <w:rFonts w:ascii="Georgia" w:eastAsia="Times New Roman" w:hAnsi="Georgia" w:cs="Times New Roman"/>
          <w:lang w:eastAsia="it-IT"/>
        </w:rPr>
        <w:t>Flegetonte</w:t>
      </w:r>
      <w:proofErr w:type="spellEnd"/>
      <w:r w:rsidRPr="00E747B7">
        <w:rPr>
          <w:rFonts w:ascii="Georgia" w:eastAsia="Times New Roman" w:hAnsi="Georgia" w:cs="Times New Roman"/>
          <w:lang w:eastAsia="it-IT"/>
        </w:rPr>
        <w:t xml:space="preserve">, si giunge </w:t>
      </w:r>
      <w:r w:rsidR="003A607E" w:rsidRPr="00E747B7">
        <w:rPr>
          <w:rFonts w:ascii="Georgia" w:eastAsia="Times New Roman" w:hAnsi="Georgia" w:cs="Times New Roman"/>
          <w:lang w:eastAsia="it-IT"/>
        </w:rPr>
        <w:t>a</w:t>
      </w:r>
      <w:r w:rsidRPr="00E747B7">
        <w:rPr>
          <w:rFonts w:ascii="Georgia" w:eastAsia="Times New Roman" w:hAnsi="Georgia" w:cs="Times New Roman"/>
          <w:lang w:eastAsia="it-IT"/>
        </w:rPr>
        <w:t xml:space="preserve"> una nuova selva, quella dei suicidi. Qui Pier delle Vigne, in forma di albero, racconta la sua struggente storia. La tappa finale del viaggio è il ghiaccio del lago di </w:t>
      </w:r>
      <w:proofErr w:type="spellStart"/>
      <w:r w:rsidRPr="00E747B7">
        <w:rPr>
          <w:rFonts w:ascii="Georgia" w:eastAsia="Times New Roman" w:hAnsi="Georgia" w:cs="Times New Roman"/>
          <w:lang w:eastAsia="it-IT"/>
        </w:rPr>
        <w:t>Cocìto</w:t>
      </w:r>
      <w:proofErr w:type="spellEnd"/>
      <w:r w:rsidRPr="00E747B7">
        <w:rPr>
          <w:rFonts w:ascii="Georgia" w:eastAsia="Times New Roman" w:hAnsi="Georgia" w:cs="Times New Roman"/>
          <w:lang w:eastAsia="it-IT"/>
        </w:rPr>
        <w:t>, nel quale sono imprigionate le anime dei traditori. A formare il lago ghiacciato è il mostruoso Lucifero, ultimo ostacolo che separa il pellegrino dal ritorno alla luce</w:t>
      </w:r>
      <w:r w:rsidR="00A94AE5" w:rsidRPr="00E747B7">
        <w:rPr>
          <w:rFonts w:ascii="Georgia" w:eastAsia="Times New Roman" w:hAnsi="Georgia" w:cs="Times New Roman"/>
          <w:lang w:eastAsia="it-IT"/>
        </w:rPr>
        <w:t xml:space="preserve"> e alla speranza.</w:t>
      </w:r>
    </w:p>
    <w:p w14:paraId="79F35EEC" w14:textId="088D781A" w:rsidR="00E747B7" w:rsidRDefault="00E747B7" w:rsidP="00E747B7">
      <w:pPr>
        <w:spacing w:line="276" w:lineRule="auto"/>
        <w:jc w:val="both"/>
        <w:rPr>
          <w:rFonts w:ascii="Georgia" w:eastAsia="Times New Roman" w:hAnsi="Georgia" w:cs="Calibri"/>
          <w:lang w:eastAsia="it-IT"/>
        </w:rPr>
      </w:pPr>
    </w:p>
    <w:p w14:paraId="31A71891" w14:textId="77777777" w:rsidR="00CC4297" w:rsidRPr="00E747B7" w:rsidRDefault="00CC4297" w:rsidP="00E747B7">
      <w:pPr>
        <w:spacing w:line="276" w:lineRule="auto"/>
        <w:jc w:val="both"/>
        <w:rPr>
          <w:rFonts w:ascii="Georgia" w:eastAsia="Times New Roman" w:hAnsi="Georgia" w:cs="Times New Roman"/>
          <w:lang w:eastAsia="it-IT"/>
        </w:rPr>
      </w:pPr>
    </w:p>
    <w:p w14:paraId="6766C07C" w14:textId="3E907A6E" w:rsidR="005B3341" w:rsidRPr="00E747B7" w:rsidRDefault="005B3341" w:rsidP="00DE6F30">
      <w:pPr>
        <w:spacing w:line="276" w:lineRule="auto"/>
        <w:jc w:val="both"/>
        <w:outlineLvl w:val="0"/>
        <w:rPr>
          <w:rFonts w:ascii="Georgia" w:eastAsia="Times New Roman" w:hAnsi="Georgia" w:cs="Times New Roman"/>
          <w:b/>
          <w:bCs/>
          <w:lang w:eastAsia="it-IT"/>
        </w:rPr>
      </w:pPr>
      <w:r w:rsidRPr="00E747B7">
        <w:rPr>
          <w:rFonts w:ascii="Georgia" w:eastAsia="Times New Roman" w:hAnsi="Georgia" w:cs="Times New Roman"/>
          <w:b/>
          <w:bCs/>
          <w:lang w:eastAsia="it-IT"/>
        </w:rPr>
        <w:t>DESCRIZIONE:</w:t>
      </w:r>
    </w:p>
    <w:p w14:paraId="1DB1BBF9" w14:textId="77777777" w:rsidR="000C7CBD" w:rsidRPr="00E747B7" w:rsidRDefault="000C7CBD" w:rsidP="00E747B7">
      <w:pPr>
        <w:spacing w:line="276" w:lineRule="auto"/>
        <w:jc w:val="both"/>
        <w:rPr>
          <w:rFonts w:ascii="Georgia" w:eastAsia="Times New Roman" w:hAnsi="Georgia" w:cs="Times New Roman"/>
          <w:lang w:eastAsia="it-IT"/>
        </w:rPr>
      </w:pPr>
    </w:p>
    <w:p w14:paraId="106E18C9" w14:textId="18E42671" w:rsidR="00D119D0" w:rsidRPr="00E747B7" w:rsidRDefault="000C7CBD" w:rsidP="00380748">
      <w:pPr>
        <w:spacing w:line="276" w:lineRule="auto"/>
        <w:rPr>
          <w:rFonts w:ascii="Georgia" w:eastAsia="Times New Roman" w:hAnsi="Georgia" w:cs="Times New Roman"/>
          <w:lang w:eastAsia="it-IT"/>
        </w:rPr>
      </w:pPr>
      <w:r w:rsidRPr="00E747B7">
        <w:rPr>
          <w:rFonts w:ascii="Georgia" w:eastAsia="Times New Roman" w:hAnsi="Georgia" w:cs="Times New Roman"/>
          <w:lang w:eastAsia="it-IT"/>
        </w:rPr>
        <w:t>L</w:t>
      </w:r>
      <w:r w:rsidR="00CC4297" w:rsidRPr="00E747B7">
        <w:rPr>
          <w:rFonts w:ascii="Georgia" w:eastAsia="Times New Roman" w:hAnsi="Georgia" w:cs="Times New Roman"/>
          <w:lang w:eastAsia="it-IT"/>
        </w:rPr>
        <w:t xml:space="preserve">’opera offre allo spettatore </w:t>
      </w:r>
      <w:r w:rsidR="0076333D" w:rsidRPr="00E747B7">
        <w:rPr>
          <w:rFonts w:ascii="Georgia" w:eastAsia="Times New Roman" w:hAnsi="Georgia" w:cs="Times New Roman"/>
          <w:lang w:eastAsia="it-IT"/>
        </w:rPr>
        <w:t xml:space="preserve">la possibilità di immergersi </w:t>
      </w:r>
      <w:r w:rsidR="00CC4297" w:rsidRPr="00E747B7">
        <w:rPr>
          <w:rFonts w:ascii="Georgia" w:eastAsia="Times New Roman" w:hAnsi="Georgia" w:cs="Times New Roman"/>
          <w:lang w:eastAsia="it-IT"/>
        </w:rPr>
        <w:t>all’interno di uno dei capolavori della letteratura e della poesia mondiale, simbolo dell’</w:t>
      </w:r>
      <w:proofErr w:type="spellStart"/>
      <w:r w:rsidR="00CC4297" w:rsidRPr="00E747B7">
        <w:rPr>
          <w:rFonts w:ascii="Georgia" w:eastAsia="Times New Roman" w:hAnsi="Georgia" w:cs="Times New Roman"/>
          <w:lang w:eastAsia="it-IT"/>
        </w:rPr>
        <w:t>identita</w:t>
      </w:r>
      <w:proofErr w:type="spellEnd"/>
      <w:r w:rsidR="00CC4297" w:rsidRPr="00E747B7">
        <w:rPr>
          <w:rFonts w:ascii="Georgia" w:eastAsia="Times New Roman" w:hAnsi="Georgia" w:cs="Times New Roman"/>
          <w:lang w:eastAsia="it-IT"/>
        </w:rPr>
        <w:t>̀ linguistico-culturale del nostro Paese.</w:t>
      </w:r>
      <w:r w:rsidR="00CC4297" w:rsidRPr="00E747B7">
        <w:rPr>
          <w:rFonts w:ascii="Georgia" w:eastAsia="Times New Roman" w:hAnsi="Georgia" w:cs="Times New Roman"/>
          <w:lang w:eastAsia="it-IT"/>
        </w:rPr>
        <w:br/>
        <w:t xml:space="preserve">Lo spettatore </w:t>
      </w:r>
      <w:r w:rsidR="0076333D" w:rsidRPr="00E747B7">
        <w:rPr>
          <w:rFonts w:ascii="Georgia" w:eastAsia="Times New Roman" w:hAnsi="Georgia" w:cs="Times New Roman"/>
          <w:lang w:eastAsia="it-IT"/>
        </w:rPr>
        <w:t>riconoscerà</w:t>
      </w:r>
      <w:r w:rsidR="00CC4297" w:rsidRPr="00E747B7">
        <w:rPr>
          <w:rFonts w:ascii="Georgia" w:eastAsia="Times New Roman" w:hAnsi="Georgia" w:cs="Times New Roman"/>
          <w:lang w:eastAsia="it-IT"/>
        </w:rPr>
        <w:t xml:space="preserve"> Dante smarrito nella “selva oscura”</w:t>
      </w:r>
      <w:r w:rsidR="0076333D" w:rsidRPr="00E747B7">
        <w:rPr>
          <w:rFonts w:ascii="Georgia" w:eastAsia="Times New Roman" w:hAnsi="Georgia" w:cs="Times New Roman"/>
          <w:lang w:eastAsia="it-IT"/>
        </w:rPr>
        <w:t>,</w:t>
      </w:r>
      <w:r w:rsidR="00CC4297" w:rsidRPr="00E747B7">
        <w:rPr>
          <w:rFonts w:ascii="Georgia" w:eastAsia="Times New Roman" w:hAnsi="Georgia" w:cs="Times New Roman"/>
          <w:lang w:eastAsia="it-IT"/>
        </w:rPr>
        <w:t xml:space="preserve"> ai confini dell’Inferno, per poi assumerne lo sguardo e </w:t>
      </w:r>
      <w:r w:rsidR="00A12AB0" w:rsidRPr="00E747B7">
        <w:rPr>
          <w:rFonts w:ascii="Georgia" w:eastAsia="Times New Roman" w:hAnsi="Georgia" w:cs="Times New Roman"/>
          <w:lang w:eastAsia="it-IT"/>
        </w:rPr>
        <w:t>immedesimarsi ne</w:t>
      </w:r>
      <w:r w:rsidR="00CC4297" w:rsidRPr="00E747B7">
        <w:rPr>
          <w:rFonts w:ascii="Georgia" w:eastAsia="Times New Roman" w:hAnsi="Georgia" w:cs="Times New Roman"/>
          <w:lang w:eastAsia="it-IT"/>
        </w:rPr>
        <w:t xml:space="preserve">l Poeta. Immagini, suoni, lamenti, apparizioni e potenti metafore visive </w:t>
      </w:r>
      <w:r w:rsidRPr="00E747B7">
        <w:rPr>
          <w:rFonts w:ascii="Georgia" w:eastAsia="Times New Roman" w:hAnsi="Georgia" w:cs="Times New Roman"/>
          <w:lang w:eastAsia="it-IT"/>
        </w:rPr>
        <w:t>creano le suggestioni di</w:t>
      </w:r>
      <w:r w:rsidR="00CC4297" w:rsidRPr="00E747B7">
        <w:rPr>
          <w:rFonts w:ascii="Georgia" w:eastAsia="Times New Roman" w:hAnsi="Georgia" w:cs="Times New Roman"/>
          <w:lang w:eastAsia="it-IT"/>
        </w:rPr>
        <w:t xml:space="preserve"> un viaggio straordinario, </w:t>
      </w:r>
      <w:r w:rsidR="0076333D" w:rsidRPr="00E747B7">
        <w:rPr>
          <w:rFonts w:ascii="Georgia" w:eastAsia="Times New Roman" w:hAnsi="Georgia" w:cs="Times New Roman"/>
          <w:lang w:eastAsia="it-IT"/>
        </w:rPr>
        <w:t xml:space="preserve">permettendo allo spettatore di </w:t>
      </w:r>
      <w:r w:rsidR="00CC4297" w:rsidRPr="00E747B7">
        <w:rPr>
          <w:rFonts w:ascii="Georgia" w:eastAsia="Times New Roman" w:hAnsi="Georgia" w:cs="Times New Roman"/>
          <w:lang w:eastAsia="it-IT"/>
        </w:rPr>
        <w:t>assimilarne le atmosfere</w:t>
      </w:r>
      <w:r w:rsidR="0076333D" w:rsidRPr="00E747B7">
        <w:rPr>
          <w:rFonts w:ascii="Georgia" w:eastAsia="Times New Roman" w:hAnsi="Georgia" w:cs="Times New Roman"/>
          <w:lang w:eastAsia="it-IT"/>
        </w:rPr>
        <w:t xml:space="preserve"> e di cogliere </w:t>
      </w:r>
      <w:r w:rsidR="00A12AB0" w:rsidRPr="00E747B7">
        <w:rPr>
          <w:rFonts w:ascii="Georgia" w:eastAsia="Times New Roman" w:hAnsi="Georgia" w:cs="Times New Roman"/>
          <w:lang w:eastAsia="it-IT"/>
        </w:rPr>
        <w:t>efficacemente</w:t>
      </w:r>
      <w:r w:rsidR="0076333D" w:rsidRPr="00E747B7">
        <w:rPr>
          <w:rFonts w:ascii="Georgia" w:eastAsia="Times New Roman" w:hAnsi="Georgia" w:cs="Times New Roman"/>
          <w:lang w:eastAsia="it-IT"/>
        </w:rPr>
        <w:t xml:space="preserve"> </w:t>
      </w:r>
      <w:r w:rsidR="00A12AB0" w:rsidRPr="00E747B7">
        <w:rPr>
          <w:rFonts w:ascii="Georgia" w:eastAsia="Times New Roman" w:hAnsi="Georgia" w:cs="Times New Roman"/>
          <w:lang w:eastAsia="it-IT"/>
        </w:rPr>
        <w:t>alcuni</w:t>
      </w:r>
      <w:r w:rsidR="0076333D" w:rsidRPr="00E747B7">
        <w:rPr>
          <w:rFonts w:ascii="Georgia" w:eastAsia="Times New Roman" w:hAnsi="Georgia" w:cs="Times New Roman"/>
          <w:lang w:eastAsia="it-IT"/>
        </w:rPr>
        <w:t xml:space="preserve"> elementi significativi del poem</w:t>
      </w:r>
      <w:r w:rsidR="00A94AE5" w:rsidRPr="00E747B7">
        <w:rPr>
          <w:rFonts w:ascii="Georgia" w:eastAsia="Times New Roman" w:hAnsi="Georgia" w:cs="Times New Roman"/>
          <w:lang w:eastAsia="it-IT"/>
        </w:rPr>
        <w:t>a</w:t>
      </w:r>
      <w:r w:rsidR="0076333D" w:rsidRPr="00E747B7">
        <w:rPr>
          <w:rFonts w:ascii="Georgia" w:eastAsia="Times New Roman" w:hAnsi="Georgia" w:cs="Times New Roman"/>
          <w:lang w:eastAsia="it-IT"/>
        </w:rPr>
        <w:t>.</w:t>
      </w:r>
    </w:p>
    <w:p w14:paraId="73A76B0F" w14:textId="77777777" w:rsidR="00436926" w:rsidRPr="00E747B7" w:rsidRDefault="00436926" w:rsidP="00E747B7">
      <w:pPr>
        <w:spacing w:line="276" w:lineRule="auto"/>
        <w:jc w:val="both"/>
        <w:rPr>
          <w:rFonts w:ascii="Georgia" w:eastAsia="Times New Roman" w:hAnsi="Georgia" w:cs="Times New Roman"/>
          <w:lang w:eastAsia="it-IT"/>
        </w:rPr>
      </w:pPr>
    </w:p>
    <w:p w14:paraId="7872A0C3" w14:textId="6CBE898E" w:rsidR="007444CB" w:rsidRPr="00E747B7" w:rsidRDefault="00D119D0" w:rsidP="00E747B7">
      <w:pPr>
        <w:spacing w:line="276" w:lineRule="auto"/>
        <w:jc w:val="both"/>
        <w:rPr>
          <w:rFonts w:ascii="Georgia" w:eastAsia="Times New Roman" w:hAnsi="Georgia" w:cs="Times New Roman"/>
          <w:lang w:eastAsia="it-IT"/>
        </w:rPr>
      </w:pPr>
      <w:r w:rsidRPr="00E747B7">
        <w:rPr>
          <w:rFonts w:ascii="Georgia" w:eastAsia="Times New Roman" w:hAnsi="Georgia" w:cs="Times New Roman"/>
          <w:lang w:eastAsia="it-IT"/>
        </w:rPr>
        <w:t xml:space="preserve">L’opera si </w:t>
      </w:r>
      <w:r w:rsidR="00A94AE5" w:rsidRPr="00E747B7">
        <w:rPr>
          <w:rFonts w:ascii="Georgia" w:eastAsia="Times New Roman" w:hAnsi="Georgia" w:cs="Times New Roman"/>
          <w:lang w:eastAsia="it-IT"/>
        </w:rPr>
        <w:t>relaziona</w:t>
      </w:r>
      <w:r w:rsidRPr="00E747B7">
        <w:rPr>
          <w:rFonts w:ascii="Georgia" w:eastAsia="Times New Roman" w:hAnsi="Georgia" w:cs="Times New Roman"/>
          <w:lang w:eastAsia="it-IT"/>
        </w:rPr>
        <w:t xml:space="preserve"> </w:t>
      </w:r>
      <w:r w:rsidR="001B77F9" w:rsidRPr="00E747B7">
        <w:rPr>
          <w:rFonts w:ascii="Georgia" w:eastAsia="Times New Roman" w:hAnsi="Georgia" w:cs="Times New Roman"/>
          <w:lang w:eastAsia="it-IT"/>
        </w:rPr>
        <w:t xml:space="preserve">coraggiosamente </w:t>
      </w:r>
      <w:r w:rsidR="00A94AE5" w:rsidRPr="00E747B7">
        <w:rPr>
          <w:rFonts w:ascii="Georgia" w:eastAsia="Times New Roman" w:hAnsi="Georgia" w:cs="Times New Roman"/>
          <w:lang w:eastAsia="it-IT"/>
        </w:rPr>
        <w:t>con</w:t>
      </w:r>
      <w:r w:rsidRPr="00E747B7">
        <w:rPr>
          <w:rFonts w:ascii="Georgia" w:eastAsia="Times New Roman" w:hAnsi="Georgia" w:cs="Times New Roman"/>
          <w:lang w:eastAsia="it-IT"/>
        </w:rPr>
        <w:t xml:space="preserve"> una tradizione cinematografica povera di esperienze dantesche, e che vede risalire le ultime ricostruzioni s</w:t>
      </w:r>
      <w:r w:rsidR="001B77F9" w:rsidRPr="00E747B7">
        <w:rPr>
          <w:rFonts w:ascii="Georgia" w:eastAsia="Times New Roman" w:hAnsi="Georgia" w:cs="Times New Roman"/>
          <w:lang w:eastAsia="it-IT"/>
        </w:rPr>
        <w:t>istematiche</w:t>
      </w:r>
      <w:r w:rsidRPr="00E747B7">
        <w:rPr>
          <w:rFonts w:ascii="Georgia" w:eastAsia="Times New Roman" w:hAnsi="Georgia" w:cs="Times New Roman"/>
          <w:lang w:eastAsia="it-IT"/>
        </w:rPr>
        <w:t xml:space="preserve"> </w:t>
      </w:r>
      <w:r w:rsidR="001B77F9" w:rsidRPr="00E747B7">
        <w:rPr>
          <w:rFonts w:ascii="Georgia" w:eastAsia="Times New Roman" w:hAnsi="Georgia" w:cs="Times New Roman"/>
          <w:lang w:eastAsia="it-IT"/>
        </w:rPr>
        <w:t xml:space="preserve">della cantica infernale a più di un secolo fa (si pensi ad es. ai due casi de “L’Inferno” del 1911, nella </w:t>
      </w:r>
      <w:r w:rsidR="001B77F9" w:rsidRPr="00E747B7">
        <w:rPr>
          <w:rFonts w:ascii="Georgia" w:eastAsia="Times New Roman" w:hAnsi="Georgia" w:cs="Times New Roman"/>
          <w:lang w:eastAsia="it-IT"/>
        </w:rPr>
        <w:lastRenderedPageBreak/>
        <w:t xml:space="preserve">versione della Helios e della Milano </w:t>
      </w:r>
      <w:proofErr w:type="spellStart"/>
      <w:r w:rsidR="001B77F9" w:rsidRPr="00E747B7">
        <w:rPr>
          <w:rFonts w:ascii="Georgia" w:eastAsia="Times New Roman" w:hAnsi="Georgia" w:cs="Times New Roman"/>
          <w:lang w:eastAsia="it-IT"/>
        </w:rPr>
        <w:t>Films</w:t>
      </w:r>
      <w:proofErr w:type="spellEnd"/>
      <w:r w:rsidR="001B77F9" w:rsidRPr="00E747B7">
        <w:rPr>
          <w:rFonts w:ascii="Georgia" w:eastAsia="Times New Roman" w:hAnsi="Georgia" w:cs="Times New Roman"/>
          <w:lang w:eastAsia="it-IT"/>
        </w:rPr>
        <w:t xml:space="preserve">). Questa lunga assenza della </w:t>
      </w:r>
      <w:r w:rsidR="001B77F9" w:rsidRPr="00E747B7">
        <w:rPr>
          <w:rFonts w:ascii="Georgia" w:eastAsia="Times New Roman" w:hAnsi="Georgia" w:cs="Times New Roman"/>
          <w:i/>
          <w:iCs/>
          <w:lang w:eastAsia="it-IT"/>
        </w:rPr>
        <w:t>Commedia</w:t>
      </w:r>
      <w:r w:rsidR="001B77F9" w:rsidRPr="00E747B7">
        <w:rPr>
          <w:rFonts w:ascii="Georgia" w:eastAsia="Times New Roman" w:hAnsi="Georgia" w:cs="Times New Roman"/>
          <w:lang w:eastAsia="it-IT"/>
        </w:rPr>
        <w:t xml:space="preserve"> nel Cinema viene così </w:t>
      </w:r>
      <w:r w:rsidR="00A12AB0" w:rsidRPr="00E747B7">
        <w:rPr>
          <w:rFonts w:ascii="Georgia" w:eastAsia="Times New Roman" w:hAnsi="Georgia" w:cs="Times New Roman"/>
          <w:lang w:eastAsia="it-IT"/>
        </w:rPr>
        <w:t>attenuata</w:t>
      </w:r>
      <w:r w:rsidR="001B77F9" w:rsidRPr="00E747B7">
        <w:rPr>
          <w:rFonts w:ascii="Georgia" w:eastAsia="Times New Roman" w:hAnsi="Georgia" w:cs="Times New Roman"/>
          <w:lang w:eastAsia="it-IT"/>
        </w:rPr>
        <w:t xml:space="preserve"> da un’opera che non ha il solo lo scopo di “rappresentare” gli </w:t>
      </w:r>
      <w:proofErr w:type="spellStart"/>
      <w:r w:rsidR="001B77F9" w:rsidRPr="00E747B7">
        <w:rPr>
          <w:rFonts w:ascii="Georgia" w:eastAsia="Times New Roman" w:hAnsi="Georgia" w:cs="Times New Roman"/>
          <w:lang w:eastAsia="it-IT"/>
        </w:rPr>
        <w:t>infigurabili</w:t>
      </w:r>
      <w:proofErr w:type="spellEnd"/>
      <w:r w:rsidR="001B77F9" w:rsidRPr="00E747B7">
        <w:rPr>
          <w:rFonts w:ascii="Georgia" w:eastAsia="Times New Roman" w:hAnsi="Georgia" w:cs="Times New Roman"/>
          <w:lang w:eastAsia="it-IT"/>
        </w:rPr>
        <w:t xml:space="preserve"> scenari ultraterreni, ma che dà voce</w:t>
      </w:r>
      <w:r w:rsidR="00436926" w:rsidRPr="00E747B7">
        <w:rPr>
          <w:rFonts w:ascii="Georgia" w:eastAsia="Times New Roman" w:hAnsi="Georgia" w:cs="Times New Roman"/>
          <w:lang w:eastAsia="it-IT"/>
        </w:rPr>
        <w:t>,</w:t>
      </w:r>
      <w:r w:rsidR="001B77F9" w:rsidRPr="00E747B7">
        <w:rPr>
          <w:rFonts w:ascii="Georgia" w:eastAsia="Times New Roman" w:hAnsi="Georgia" w:cs="Times New Roman"/>
          <w:lang w:eastAsia="it-IT"/>
        </w:rPr>
        <w:t xml:space="preserve"> in primo luogo</w:t>
      </w:r>
      <w:r w:rsidR="00436926" w:rsidRPr="00E747B7">
        <w:rPr>
          <w:rFonts w:ascii="Georgia" w:eastAsia="Times New Roman" w:hAnsi="Georgia" w:cs="Times New Roman"/>
          <w:lang w:eastAsia="it-IT"/>
        </w:rPr>
        <w:t>,</w:t>
      </w:r>
      <w:r w:rsidR="001B77F9" w:rsidRPr="00E747B7">
        <w:rPr>
          <w:rFonts w:ascii="Georgia" w:eastAsia="Times New Roman" w:hAnsi="Georgia" w:cs="Times New Roman"/>
          <w:lang w:eastAsia="it-IT"/>
        </w:rPr>
        <w:t xml:space="preserve"> alla sostanza </w:t>
      </w:r>
      <w:r w:rsidR="00CB6F56" w:rsidRPr="00E747B7">
        <w:rPr>
          <w:rFonts w:ascii="Georgia" w:eastAsia="Times New Roman" w:hAnsi="Georgia" w:cs="Times New Roman"/>
          <w:lang w:eastAsia="it-IT"/>
        </w:rPr>
        <w:t>della poesia</w:t>
      </w:r>
      <w:r w:rsidR="001B77F9" w:rsidRPr="00E747B7">
        <w:rPr>
          <w:rFonts w:ascii="Georgia" w:eastAsia="Times New Roman" w:hAnsi="Georgia" w:cs="Times New Roman"/>
          <w:lang w:eastAsia="it-IT"/>
        </w:rPr>
        <w:t>. Protagonist</w:t>
      </w:r>
      <w:r w:rsidR="00CB6F56" w:rsidRPr="00E747B7">
        <w:rPr>
          <w:rFonts w:ascii="Georgia" w:eastAsia="Times New Roman" w:hAnsi="Georgia" w:cs="Times New Roman"/>
          <w:lang w:eastAsia="it-IT"/>
        </w:rPr>
        <w:t>i sono infatti i versi originali del poema</w:t>
      </w:r>
      <w:r w:rsidR="001B77F9" w:rsidRPr="00E747B7">
        <w:rPr>
          <w:rFonts w:ascii="Georgia" w:eastAsia="Times New Roman" w:hAnsi="Georgia" w:cs="Times New Roman"/>
          <w:lang w:eastAsia="it-IT"/>
        </w:rPr>
        <w:t xml:space="preserve">, </w:t>
      </w:r>
      <w:r w:rsidR="00CB6F56" w:rsidRPr="00E747B7">
        <w:rPr>
          <w:rFonts w:ascii="Georgia" w:eastAsia="Times New Roman" w:hAnsi="Georgia" w:cs="Times New Roman"/>
          <w:lang w:eastAsia="it-IT"/>
        </w:rPr>
        <w:t xml:space="preserve">che potenziati dalle immagini guidano lo spettatore in un mondo difficile da immaginare. Ogni </w:t>
      </w:r>
      <w:r w:rsidR="00B16B7A" w:rsidRPr="00E747B7">
        <w:rPr>
          <w:rFonts w:ascii="Georgia" w:eastAsia="Times New Roman" w:hAnsi="Georgia" w:cs="Times New Roman"/>
          <w:lang w:eastAsia="it-IT"/>
        </w:rPr>
        <w:t>particolare ricostruttivo</w:t>
      </w:r>
      <w:r w:rsidR="00CB6F56" w:rsidRPr="00E747B7">
        <w:rPr>
          <w:rFonts w:ascii="Georgia" w:eastAsia="Times New Roman" w:hAnsi="Georgia" w:cs="Times New Roman"/>
          <w:lang w:eastAsia="it-IT"/>
        </w:rPr>
        <w:t xml:space="preserve">, dalle ambientazioni ai personaggi, tiene conto </w:t>
      </w:r>
      <w:r w:rsidR="00B16B7A" w:rsidRPr="00E747B7">
        <w:rPr>
          <w:rFonts w:ascii="Georgia" w:eastAsia="Times New Roman" w:hAnsi="Georgia" w:cs="Times New Roman"/>
          <w:lang w:eastAsia="it-IT"/>
        </w:rPr>
        <w:t>del testo dantesco, studiato con acribia filologica in tutti i suoi dettagli.</w:t>
      </w:r>
      <w:r w:rsidR="000C7CBD" w:rsidRPr="00E747B7">
        <w:rPr>
          <w:rFonts w:ascii="Georgia" w:eastAsia="Times New Roman" w:hAnsi="Georgia" w:cs="Times New Roman"/>
          <w:lang w:eastAsia="it-IT"/>
        </w:rPr>
        <w:t xml:space="preserve"> L’opera acquisisce così anche un valore didattico, permettendo a chi ne fruisce di avvicinarsi con più consapevolezza e curiosità alla poesia di Dante.</w:t>
      </w:r>
      <w:r w:rsidR="007444CB" w:rsidRPr="00E747B7">
        <w:rPr>
          <w:rFonts w:ascii="Georgia" w:eastAsia="Times New Roman" w:hAnsi="Georgia" w:cs="Times New Roman"/>
          <w:lang w:eastAsia="it-IT"/>
        </w:rPr>
        <w:t xml:space="preserve"> </w:t>
      </w:r>
    </w:p>
    <w:p w14:paraId="4CC4B1BB" w14:textId="30E328A7" w:rsidR="007444CB" w:rsidRPr="00E747B7" w:rsidRDefault="007444CB" w:rsidP="00E747B7">
      <w:pPr>
        <w:spacing w:line="276" w:lineRule="auto"/>
        <w:jc w:val="both"/>
        <w:rPr>
          <w:rFonts w:ascii="Georgia" w:eastAsia="Times New Roman" w:hAnsi="Georgia" w:cs="Times New Roman"/>
          <w:lang w:eastAsia="it-IT"/>
        </w:rPr>
      </w:pPr>
    </w:p>
    <w:p w14:paraId="29919E12" w14:textId="7A031E93" w:rsidR="007444CB" w:rsidRPr="00E747B7" w:rsidRDefault="007444CB" w:rsidP="00E747B7">
      <w:pPr>
        <w:spacing w:line="276" w:lineRule="auto"/>
        <w:jc w:val="both"/>
        <w:rPr>
          <w:rFonts w:ascii="Georgia" w:eastAsia="Times New Roman" w:hAnsi="Georgia" w:cs="Times New Roman"/>
          <w:lang w:eastAsia="it-IT"/>
        </w:rPr>
      </w:pPr>
      <w:r w:rsidRPr="00E747B7">
        <w:rPr>
          <w:rFonts w:ascii="Georgia" w:eastAsia="Times New Roman" w:hAnsi="Georgia" w:cs="Times New Roman"/>
          <w:lang w:eastAsia="it-IT"/>
        </w:rPr>
        <w:t>La struttura del cortometraggio si basa sull’integrazione di riprese live, post-produzione video, computer grafica e modellazione/animazione 3D.</w:t>
      </w:r>
    </w:p>
    <w:p w14:paraId="25D8F61A" w14:textId="5D378084" w:rsidR="00D119D0" w:rsidRPr="00E747B7" w:rsidRDefault="00D119D0" w:rsidP="00E747B7">
      <w:pPr>
        <w:spacing w:line="276" w:lineRule="auto"/>
        <w:jc w:val="both"/>
        <w:rPr>
          <w:rFonts w:ascii="Georgia" w:eastAsia="Times New Roman" w:hAnsi="Georgia" w:cs="Times New Roman"/>
          <w:lang w:eastAsia="it-IT"/>
        </w:rPr>
      </w:pPr>
      <w:r w:rsidRPr="00E747B7">
        <w:rPr>
          <w:rFonts w:ascii="Georgia" w:eastAsia="Times New Roman" w:hAnsi="Georgia" w:cs="Times New Roman"/>
          <w:lang w:eastAsia="it-IT"/>
        </w:rPr>
        <w:t xml:space="preserve">La produzione è a cura di ETT S.p.A., in associazione con West 46th </w:t>
      </w:r>
      <w:proofErr w:type="spellStart"/>
      <w:r w:rsidRPr="00E747B7">
        <w:rPr>
          <w:rFonts w:ascii="Georgia" w:eastAsia="Times New Roman" w:hAnsi="Georgia" w:cs="Times New Roman"/>
          <w:lang w:eastAsia="it-IT"/>
        </w:rPr>
        <w:t>Films</w:t>
      </w:r>
      <w:proofErr w:type="spellEnd"/>
      <w:r w:rsidRPr="00E747B7">
        <w:rPr>
          <w:rFonts w:ascii="Georgia" w:eastAsia="Times New Roman" w:hAnsi="Georgia" w:cs="Times New Roman"/>
          <w:lang w:eastAsia="it-IT"/>
        </w:rPr>
        <w:t xml:space="preserve"> S.r.l., con la regia e la sceneggiatura di Federico Basso (ETT) per la ricostruzione in Computer Grafica e di Alessandro Parrello (West 46th </w:t>
      </w:r>
      <w:proofErr w:type="spellStart"/>
      <w:r w:rsidRPr="00E747B7">
        <w:rPr>
          <w:rFonts w:ascii="Georgia" w:eastAsia="Times New Roman" w:hAnsi="Georgia" w:cs="Times New Roman"/>
          <w:lang w:eastAsia="it-IT"/>
        </w:rPr>
        <w:t>Films</w:t>
      </w:r>
      <w:proofErr w:type="spellEnd"/>
      <w:r w:rsidRPr="00E747B7">
        <w:rPr>
          <w:rFonts w:ascii="Georgia" w:eastAsia="Times New Roman" w:hAnsi="Georgia" w:cs="Times New Roman"/>
          <w:lang w:eastAsia="it-IT"/>
        </w:rPr>
        <w:t>) per le riprese live</w:t>
      </w:r>
      <w:r w:rsidR="000C7CBD" w:rsidRPr="00E747B7">
        <w:rPr>
          <w:rFonts w:ascii="Georgia" w:eastAsia="Times New Roman" w:hAnsi="Georgia" w:cs="Times New Roman"/>
          <w:lang w:eastAsia="it-IT"/>
        </w:rPr>
        <w:t xml:space="preserve"> della selva oscura</w:t>
      </w:r>
      <w:r w:rsidRPr="00E747B7">
        <w:rPr>
          <w:rFonts w:ascii="Georgia" w:eastAsia="Times New Roman" w:hAnsi="Georgia" w:cs="Times New Roman"/>
          <w:lang w:eastAsia="it-IT"/>
        </w:rPr>
        <w:t>.</w:t>
      </w:r>
    </w:p>
    <w:p w14:paraId="354A3E1E" w14:textId="0805E94A" w:rsidR="00C8535E" w:rsidRPr="00E747B7" w:rsidRDefault="00C8535E" w:rsidP="00E747B7">
      <w:pPr>
        <w:spacing w:line="276" w:lineRule="auto"/>
        <w:jc w:val="both"/>
        <w:rPr>
          <w:rFonts w:ascii="Georgia" w:eastAsia="Times New Roman" w:hAnsi="Georgia" w:cs="Times New Roman"/>
          <w:lang w:eastAsia="it-IT"/>
        </w:rPr>
      </w:pPr>
    </w:p>
    <w:p w14:paraId="65D373C7" w14:textId="7C0D8676" w:rsidR="00C8535E" w:rsidRPr="00E747B7" w:rsidRDefault="00C8535E">
      <w:pPr>
        <w:rPr>
          <w:rFonts w:ascii="Georgia" w:eastAsia="Times New Roman" w:hAnsi="Georgia" w:cs="Times New Roman"/>
          <w:lang w:eastAsia="it-IT"/>
        </w:rPr>
      </w:pPr>
      <w:r w:rsidRPr="00E747B7">
        <w:rPr>
          <w:rFonts w:ascii="Georgia" w:eastAsia="Times New Roman" w:hAnsi="Georgia" w:cs="Times New Roman"/>
          <w:noProof/>
          <w:lang w:eastAsia="it-IT"/>
        </w:rPr>
        <w:drawing>
          <wp:inline distT="0" distB="0" distL="0" distR="0" wp14:anchorId="2DEC4FA9" wp14:editId="7087F157">
            <wp:extent cx="6120130" cy="2665095"/>
            <wp:effectExtent l="0" t="0" r="127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2665095"/>
                    </a:xfrm>
                    <a:prstGeom prst="rect">
                      <a:avLst/>
                    </a:prstGeom>
                  </pic:spPr>
                </pic:pic>
              </a:graphicData>
            </a:graphic>
          </wp:inline>
        </w:drawing>
      </w:r>
    </w:p>
    <w:sectPr w:rsidR="00C8535E" w:rsidRPr="00E747B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C31B8"/>
    <w:multiLevelType w:val="hybridMultilevel"/>
    <w:tmpl w:val="F914FC9E"/>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341"/>
    <w:rsid w:val="000C7CBD"/>
    <w:rsid w:val="001B77F9"/>
    <w:rsid w:val="00240149"/>
    <w:rsid w:val="00380748"/>
    <w:rsid w:val="003A607E"/>
    <w:rsid w:val="00436926"/>
    <w:rsid w:val="005B3341"/>
    <w:rsid w:val="00623546"/>
    <w:rsid w:val="00695019"/>
    <w:rsid w:val="007444CB"/>
    <w:rsid w:val="0076333D"/>
    <w:rsid w:val="007E0186"/>
    <w:rsid w:val="008571DD"/>
    <w:rsid w:val="00A12AB0"/>
    <w:rsid w:val="00A94AE5"/>
    <w:rsid w:val="00B16B7A"/>
    <w:rsid w:val="00C8535E"/>
    <w:rsid w:val="00CB6F56"/>
    <w:rsid w:val="00CC4297"/>
    <w:rsid w:val="00D119D0"/>
    <w:rsid w:val="00DA5450"/>
    <w:rsid w:val="00DE6F30"/>
    <w:rsid w:val="00E35F06"/>
    <w:rsid w:val="00E747B7"/>
    <w:rsid w:val="00FE30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3BA301C"/>
  <w15:chartTrackingRefBased/>
  <w15:docId w15:val="{62F0D096-58CB-E748-A103-A7A8FADA6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DA5450"/>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uiPriority w:val="34"/>
    <w:qFormat/>
    <w:rsid w:val="00240149"/>
    <w:pPr>
      <w:ind w:left="720"/>
      <w:contextualSpacing/>
    </w:pPr>
  </w:style>
  <w:style w:type="paragraph" w:styleId="Mappadocumento">
    <w:name w:val="Document Map"/>
    <w:basedOn w:val="Normale"/>
    <w:link w:val="MappadocumentoCarattere"/>
    <w:uiPriority w:val="99"/>
    <w:semiHidden/>
    <w:unhideWhenUsed/>
    <w:rsid w:val="00DE6F30"/>
    <w:rPr>
      <w:rFonts w:ascii="Times New Roman" w:hAnsi="Times New Roman" w:cs="Times New Roman"/>
    </w:rPr>
  </w:style>
  <w:style w:type="character" w:customStyle="1" w:styleId="MappadocumentoCarattere">
    <w:name w:val="Mappa documento Carattere"/>
    <w:basedOn w:val="Carpredefinitoparagrafo"/>
    <w:link w:val="Mappadocumento"/>
    <w:uiPriority w:val="99"/>
    <w:semiHidden/>
    <w:rsid w:val="00DE6F3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768748">
      <w:bodyDiv w:val="1"/>
      <w:marLeft w:val="0"/>
      <w:marRight w:val="0"/>
      <w:marTop w:val="0"/>
      <w:marBottom w:val="0"/>
      <w:divBdr>
        <w:top w:val="none" w:sz="0" w:space="0" w:color="auto"/>
        <w:left w:val="none" w:sz="0" w:space="0" w:color="auto"/>
        <w:bottom w:val="none" w:sz="0" w:space="0" w:color="auto"/>
        <w:right w:val="none" w:sz="0" w:space="0" w:color="auto"/>
      </w:divBdr>
      <w:divsChild>
        <w:div w:id="91559134">
          <w:marLeft w:val="0"/>
          <w:marRight w:val="0"/>
          <w:marTop w:val="0"/>
          <w:marBottom w:val="0"/>
          <w:divBdr>
            <w:top w:val="none" w:sz="0" w:space="0" w:color="auto"/>
            <w:left w:val="none" w:sz="0" w:space="0" w:color="auto"/>
            <w:bottom w:val="none" w:sz="0" w:space="0" w:color="auto"/>
            <w:right w:val="none" w:sz="0" w:space="0" w:color="auto"/>
          </w:divBdr>
          <w:divsChild>
            <w:div w:id="13363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13361">
      <w:bodyDiv w:val="1"/>
      <w:marLeft w:val="0"/>
      <w:marRight w:val="0"/>
      <w:marTop w:val="0"/>
      <w:marBottom w:val="0"/>
      <w:divBdr>
        <w:top w:val="none" w:sz="0" w:space="0" w:color="auto"/>
        <w:left w:val="none" w:sz="0" w:space="0" w:color="auto"/>
        <w:bottom w:val="none" w:sz="0" w:space="0" w:color="auto"/>
        <w:right w:val="none" w:sz="0" w:space="0" w:color="auto"/>
      </w:divBdr>
      <w:divsChild>
        <w:div w:id="1768427922">
          <w:marLeft w:val="0"/>
          <w:marRight w:val="0"/>
          <w:marTop w:val="0"/>
          <w:marBottom w:val="0"/>
          <w:divBdr>
            <w:top w:val="none" w:sz="0" w:space="0" w:color="auto"/>
            <w:left w:val="none" w:sz="0" w:space="0" w:color="auto"/>
            <w:bottom w:val="none" w:sz="0" w:space="0" w:color="auto"/>
            <w:right w:val="none" w:sz="0" w:space="0" w:color="auto"/>
          </w:divBdr>
          <w:divsChild>
            <w:div w:id="1304887423">
              <w:marLeft w:val="0"/>
              <w:marRight w:val="0"/>
              <w:marTop w:val="0"/>
              <w:marBottom w:val="0"/>
              <w:divBdr>
                <w:top w:val="none" w:sz="0" w:space="0" w:color="auto"/>
                <w:left w:val="none" w:sz="0" w:space="0" w:color="auto"/>
                <w:bottom w:val="none" w:sz="0" w:space="0" w:color="auto"/>
                <w:right w:val="none" w:sz="0" w:space="0" w:color="auto"/>
              </w:divBdr>
              <w:divsChild>
                <w:div w:id="387269732">
                  <w:marLeft w:val="0"/>
                  <w:marRight w:val="0"/>
                  <w:marTop w:val="0"/>
                  <w:marBottom w:val="0"/>
                  <w:divBdr>
                    <w:top w:val="none" w:sz="0" w:space="0" w:color="auto"/>
                    <w:left w:val="none" w:sz="0" w:space="0" w:color="auto"/>
                    <w:bottom w:val="none" w:sz="0" w:space="0" w:color="auto"/>
                    <w:right w:val="none" w:sz="0" w:space="0" w:color="auto"/>
                  </w:divBdr>
                </w:div>
              </w:divsChild>
            </w:div>
            <w:div w:id="1879585172">
              <w:marLeft w:val="0"/>
              <w:marRight w:val="0"/>
              <w:marTop w:val="0"/>
              <w:marBottom w:val="0"/>
              <w:divBdr>
                <w:top w:val="none" w:sz="0" w:space="0" w:color="auto"/>
                <w:left w:val="none" w:sz="0" w:space="0" w:color="auto"/>
                <w:bottom w:val="none" w:sz="0" w:space="0" w:color="auto"/>
                <w:right w:val="none" w:sz="0" w:space="0" w:color="auto"/>
              </w:divBdr>
              <w:divsChild>
                <w:div w:id="4617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493</Words>
  <Characters>2816</Characters>
  <Application>Microsoft Macintosh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CAVALLARO</dc:creator>
  <cp:keywords/>
  <dc:description/>
  <cp:lastModifiedBy>Utente di Microsoft Office</cp:lastModifiedBy>
  <cp:revision>2</cp:revision>
  <dcterms:created xsi:type="dcterms:W3CDTF">2023-03-15T15:28:00Z</dcterms:created>
  <dcterms:modified xsi:type="dcterms:W3CDTF">2023-03-15T15:28:00Z</dcterms:modified>
</cp:coreProperties>
</file>